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E749B" w14:textId="3D19FFCD" w:rsidR="00DF1438" w:rsidRPr="002F2DFB" w:rsidRDefault="002F2DFB">
      <w:pPr>
        <w:spacing w:after="60"/>
        <w:rPr>
          <w:rFonts w:ascii="Verdana" w:hAnsi="Verdana"/>
          <w:sz w:val="24"/>
          <w:szCs w:val="24"/>
        </w:rPr>
      </w:pPr>
      <w:r w:rsidRPr="002F2DFB">
        <w:rPr>
          <w:rFonts w:ascii="Verdana" w:hAnsi="Verdana"/>
          <w:b/>
          <w:bCs/>
          <w:sz w:val="24"/>
          <w:szCs w:val="24"/>
        </w:rPr>
        <w:t xml:space="preserve">Matriz de </w:t>
      </w:r>
      <w:r w:rsidR="006A6333">
        <w:rPr>
          <w:rFonts w:ascii="Verdana" w:hAnsi="Verdana"/>
          <w:b/>
          <w:bCs/>
          <w:sz w:val="24"/>
          <w:szCs w:val="24"/>
        </w:rPr>
        <w:t>d</w:t>
      </w:r>
      <w:r w:rsidRPr="002F2DFB">
        <w:rPr>
          <w:rFonts w:ascii="Verdana" w:hAnsi="Verdana"/>
          <w:b/>
          <w:bCs/>
          <w:sz w:val="24"/>
          <w:szCs w:val="24"/>
        </w:rPr>
        <w:t xml:space="preserve">esign </w:t>
      </w:r>
      <w:r w:rsidR="006A6333">
        <w:rPr>
          <w:rFonts w:ascii="Verdana" w:hAnsi="Verdana"/>
          <w:b/>
          <w:bCs/>
          <w:sz w:val="24"/>
          <w:szCs w:val="24"/>
        </w:rPr>
        <w:t>p</w:t>
      </w:r>
      <w:r w:rsidRPr="002F2DFB">
        <w:rPr>
          <w:rFonts w:ascii="Verdana" w:hAnsi="Verdana"/>
          <w:b/>
          <w:bCs/>
          <w:sz w:val="24"/>
          <w:szCs w:val="24"/>
        </w:rPr>
        <w:t>edagógico</w:t>
      </w:r>
    </w:p>
    <w:p w14:paraId="102C377A" w14:textId="77777777" w:rsidR="00DF1438" w:rsidRPr="002F2DFB" w:rsidRDefault="002F2DFB" w:rsidP="00B7771A">
      <w:pPr>
        <w:spacing w:after="280"/>
        <w:rPr>
          <w:rFonts w:ascii="Verdana" w:hAnsi="Verdana"/>
        </w:rPr>
      </w:pPr>
      <w:r w:rsidRPr="002F2DFB">
        <w:rPr>
          <w:rFonts w:ascii="Verdana" w:hAnsi="Verdana"/>
          <w:iCs/>
          <w:sz w:val="18"/>
          <w:szCs w:val="18"/>
        </w:rPr>
        <w:t xml:space="preserve">Cada linha </w:t>
      </w:r>
      <w:r w:rsidR="006C672B">
        <w:rPr>
          <w:rFonts w:ascii="Verdana" w:hAnsi="Verdana"/>
          <w:iCs/>
          <w:sz w:val="18"/>
          <w:szCs w:val="18"/>
        </w:rPr>
        <w:t>-</w:t>
      </w:r>
      <w:r w:rsidRPr="002F2DFB">
        <w:rPr>
          <w:rFonts w:ascii="Verdana" w:hAnsi="Verdana"/>
          <w:iCs/>
          <w:sz w:val="18"/>
          <w:szCs w:val="18"/>
        </w:rPr>
        <w:t xml:space="preserve"> uma fase </w:t>
      </w:r>
      <w:r w:rsidR="006C672B">
        <w:rPr>
          <w:rFonts w:ascii="Verdana" w:hAnsi="Verdana"/>
          <w:iCs/>
          <w:sz w:val="18"/>
          <w:szCs w:val="18"/>
        </w:rPr>
        <w:t>do processo</w:t>
      </w:r>
      <w:r w:rsidRPr="002F2DFB">
        <w:rPr>
          <w:rFonts w:ascii="Verdana" w:hAnsi="Verdana"/>
          <w:iCs/>
          <w:sz w:val="18"/>
          <w:szCs w:val="18"/>
        </w:rPr>
        <w:t xml:space="preserve"> de aprendizagem   |   Cada coluna </w:t>
      </w:r>
      <w:r w:rsidR="006C672B">
        <w:rPr>
          <w:rFonts w:ascii="Verdana" w:hAnsi="Verdana"/>
          <w:iCs/>
          <w:sz w:val="18"/>
          <w:szCs w:val="18"/>
        </w:rPr>
        <w:t>-</w:t>
      </w:r>
      <w:r w:rsidRPr="002F2DFB">
        <w:rPr>
          <w:rFonts w:ascii="Verdana" w:hAnsi="Verdana"/>
          <w:iCs/>
          <w:sz w:val="18"/>
          <w:szCs w:val="18"/>
        </w:rPr>
        <w:t xml:space="preserve"> uma dimensão de design pedagógico</w:t>
      </w:r>
    </w:p>
    <w:tbl>
      <w:tblPr>
        <w:tblW w:w="21982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6"/>
        <w:gridCol w:w="1208"/>
        <w:gridCol w:w="1209"/>
        <w:gridCol w:w="1208"/>
        <w:gridCol w:w="1209"/>
        <w:gridCol w:w="1208"/>
        <w:gridCol w:w="1209"/>
        <w:gridCol w:w="1209"/>
        <w:gridCol w:w="1208"/>
        <w:gridCol w:w="1209"/>
        <w:gridCol w:w="1208"/>
        <w:gridCol w:w="1209"/>
        <w:gridCol w:w="1209"/>
        <w:gridCol w:w="1208"/>
        <w:gridCol w:w="1209"/>
        <w:gridCol w:w="1208"/>
        <w:gridCol w:w="1209"/>
        <w:gridCol w:w="1209"/>
      </w:tblGrid>
      <w:tr w:rsidR="00860080" w:rsidRPr="00B7771A" w14:paraId="0B5D59D1" w14:textId="77777777" w:rsidTr="00860080">
        <w:trPr>
          <w:tblHeader/>
        </w:trPr>
        <w:tc>
          <w:tcPr>
            <w:tcW w:w="143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B58FCA5" w14:textId="77777777" w:rsidR="00860080" w:rsidRPr="00B7771A" w:rsidRDefault="00860080" w:rsidP="006C672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Fase do processo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FE0F7B1" w14:textId="17D139EF" w:rsidR="00860080" w:rsidRPr="00B7771A" w:rsidRDefault="00860080" w:rsidP="0086008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 xml:space="preserve">Intenção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p</w:t>
            </w: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edagógi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-</w:t>
            </w: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ca</w:t>
            </w: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8B3285" w14:textId="50A836AE" w:rsidR="00860080" w:rsidRPr="00B7771A" w:rsidRDefault="00860080" w:rsidP="006C672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sz w:val="16"/>
                <w:szCs w:val="16"/>
              </w:rPr>
              <w:t>Conteú</w:t>
            </w:r>
            <w:r>
              <w:rPr>
                <w:rFonts w:ascii="Verdana" w:hAnsi="Verdana"/>
                <w:b/>
                <w:sz w:val="16"/>
                <w:szCs w:val="16"/>
              </w:rPr>
              <w:t>-</w:t>
            </w:r>
            <w:r w:rsidRPr="00B7771A">
              <w:rPr>
                <w:rFonts w:ascii="Verdana" w:hAnsi="Verdana"/>
                <w:b/>
                <w:sz w:val="16"/>
                <w:szCs w:val="16"/>
              </w:rPr>
              <w:t>dos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B1DDD7B" w14:textId="7142CC5B" w:rsidR="00860080" w:rsidRPr="00B7771A" w:rsidRDefault="00860080" w:rsidP="0086008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 xml:space="preserve">Objetivos e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c</w:t>
            </w: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ompetên-cias</w:t>
            </w: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vAlign w:val="center"/>
          </w:tcPr>
          <w:p w14:paraId="13C65DE6" w14:textId="77B38770" w:rsidR="00860080" w:rsidRPr="00B7771A" w:rsidRDefault="00860080" w:rsidP="006C672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Atividade</w:t>
            </w: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C0D0C75" w14:textId="77777777" w:rsidR="00860080" w:rsidRPr="00B7771A" w:rsidRDefault="00860080" w:rsidP="006C672B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 xml:space="preserve">Metodolo-gias </w:t>
            </w:r>
          </w:p>
          <w:p w14:paraId="5BA3BE6B" w14:textId="023A7618" w:rsidR="00860080" w:rsidRPr="00B7771A" w:rsidRDefault="00860080" w:rsidP="006C672B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(modelos, teorias e estraté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-</w:t>
            </w: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gias)</w:t>
            </w: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vAlign w:val="center"/>
          </w:tcPr>
          <w:p w14:paraId="33CCE783" w14:textId="77777777" w:rsidR="00860080" w:rsidRPr="00B7771A" w:rsidRDefault="00860080" w:rsidP="006C672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sz w:val="16"/>
                <w:szCs w:val="16"/>
              </w:rPr>
              <w:t>Estratégias de educomuni-cação</w:t>
            </w: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6DA61DB" w14:textId="7F7BA287" w:rsidR="00860080" w:rsidRPr="00B7771A" w:rsidRDefault="00860080" w:rsidP="0086008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sz w:val="16"/>
                <w:szCs w:val="16"/>
              </w:rPr>
              <w:t>Recursos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vAlign w:val="center"/>
          </w:tcPr>
          <w:p w14:paraId="43FAF1EC" w14:textId="53E896DD" w:rsidR="00860080" w:rsidRPr="00B7771A" w:rsidRDefault="00860080" w:rsidP="009E29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Tecnologias </w:t>
            </w:r>
            <w:r w:rsidR="009E2925">
              <w:rPr>
                <w:rFonts w:ascii="Verdana" w:hAnsi="Verdana"/>
                <w:b/>
                <w:sz w:val="16"/>
                <w:szCs w:val="16"/>
              </w:rPr>
              <w:t>d</w:t>
            </w:r>
            <w:bookmarkStart w:id="0" w:name="_GoBack"/>
            <w:bookmarkEnd w:id="0"/>
            <w:r>
              <w:rPr>
                <w:rFonts w:ascii="Verdana" w:hAnsi="Verdana"/>
                <w:b/>
                <w:sz w:val="16"/>
                <w:szCs w:val="16"/>
              </w:rPr>
              <w:t>igitais</w:t>
            </w: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2E90386" w14:textId="715EA16A" w:rsidR="00860080" w:rsidRPr="00B7771A" w:rsidRDefault="00860080" w:rsidP="006C672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sz w:val="16"/>
                <w:szCs w:val="16"/>
              </w:rPr>
              <w:t>Personali-</w:t>
            </w:r>
            <w:r>
              <w:rPr>
                <w:rFonts w:ascii="Verdana" w:hAnsi="Verdana"/>
                <w:b/>
                <w:sz w:val="16"/>
                <w:szCs w:val="16"/>
              </w:rPr>
              <w:t>zação, autor-regu</w:t>
            </w:r>
            <w:r w:rsidRPr="00B7771A">
              <w:rPr>
                <w:rFonts w:ascii="Verdana" w:hAnsi="Verdana"/>
                <w:b/>
                <w:sz w:val="16"/>
                <w:szCs w:val="16"/>
              </w:rPr>
              <w:t>la</w:t>
            </w:r>
            <w:r>
              <w:rPr>
                <w:rFonts w:ascii="Verdana" w:hAnsi="Verdana"/>
                <w:b/>
                <w:sz w:val="16"/>
                <w:szCs w:val="16"/>
              </w:rPr>
              <w:t>ção,</w:t>
            </w:r>
            <w:r w:rsidRPr="00B7771A">
              <w:rPr>
                <w:rFonts w:ascii="Verdana" w:hAnsi="Verdana"/>
                <w:b/>
                <w:sz w:val="16"/>
                <w:szCs w:val="16"/>
              </w:rPr>
              <w:t>autono</w:t>
            </w:r>
            <w:r>
              <w:rPr>
                <w:rFonts w:ascii="Verdana" w:hAnsi="Verdana"/>
                <w:b/>
                <w:sz w:val="16"/>
                <w:szCs w:val="16"/>
              </w:rPr>
              <w:t>-</w:t>
            </w:r>
            <w:r w:rsidRPr="00B7771A">
              <w:rPr>
                <w:rFonts w:ascii="Verdana" w:hAnsi="Verdana"/>
                <w:b/>
                <w:sz w:val="16"/>
                <w:szCs w:val="16"/>
              </w:rPr>
              <w:t>mia e agência dos estudan</w:t>
            </w:r>
            <w:r>
              <w:rPr>
                <w:rFonts w:ascii="Verdana" w:hAnsi="Verdana"/>
                <w:b/>
                <w:sz w:val="16"/>
                <w:szCs w:val="16"/>
              </w:rPr>
              <w:t>-</w:t>
            </w:r>
            <w:r w:rsidRPr="00B7771A">
              <w:rPr>
                <w:rFonts w:ascii="Verdana" w:hAnsi="Verdana"/>
                <w:b/>
                <w:sz w:val="16"/>
                <w:szCs w:val="16"/>
              </w:rPr>
              <w:t>tes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vAlign w:val="center"/>
          </w:tcPr>
          <w:p w14:paraId="1038F3EA" w14:textId="77777777" w:rsidR="00860080" w:rsidRPr="00B7771A" w:rsidRDefault="00860080" w:rsidP="006C672B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Interações (H-H / H-T / H-C*)</w:t>
            </w: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vAlign w:val="center"/>
          </w:tcPr>
          <w:p w14:paraId="73F20F61" w14:textId="77777777" w:rsidR="00860080" w:rsidRPr="00B7771A" w:rsidRDefault="00860080" w:rsidP="006C672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Identificação e função das tecnologias</w:t>
            </w: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844DEFF" w14:textId="77777777" w:rsidR="00860080" w:rsidRPr="00B7771A" w:rsidRDefault="00860080" w:rsidP="006C672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Feedback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52B9FB2" w14:textId="39312AC5" w:rsidR="00860080" w:rsidRPr="00B7771A" w:rsidRDefault="00860080" w:rsidP="00B7771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Aprendi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-</w:t>
            </w: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zagens  / resultados esperados</w:t>
            </w: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59A5F4F" w14:textId="77777777" w:rsidR="00860080" w:rsidRPr="00B7771A" w:rsidRDefault="00860080" w:rsidP="006C672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sz w:val="16"/>
                <w:szCs w:val="16"/>
              </w:rPr>
              <w:t>Avaliação (critérios e níveis de desempe-nho)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vAlign w:val="center"/>
          </w:tcPr>
          <w:p w14:paraId="2E47260D" w14:textId="77777777" w:rsidR="00860080" w:rsidRPr="00B7771A" w:rsidRDefault="00860080" w:rsidP="006C672B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Ética, dados, inclusão e acesso</w:t>
            </w: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A8B9E14" w14:textId="63850338" w:rsidR="00860080" w:rsidRPr="00B7771A" w:rsidRDefault="00860080" w:rsidP="0086008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 xml:space="preserve">Riscos e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a</w:t>
            </w: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justes</w:t>
            </w: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vAlign w:val="center"/>
          </w:tcPr>
          <w:p w14:paraId="593C71E8" w14:textId="77777777" w:rsidR="00860080" w:rsidRPr="00B7771A" w:rsidRDefault="00860080" w:rsidP="00860080">
            <w:pPr>
              <w:ind w:right="-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 xml:space="preserve">Tempo </w:t>
            </w:r>
          </w:p>
          <w:p w14:paraId="7EEAA8DE" w14:textId="77777777" w:rsidR="00860080" w:rsidRPr="00B7771A" w:rsidRDefault="00860080" w:rsidP="006C672B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 xml:space="preserve">(horas / dias/ prazos) </w:t>
            </w:r>
          </w:p>
        </w:tc>
      </w:tr>
      <w:tr w:rsidR="00860080" w:rsidRPr="00B7771A" w14:paraId="749E2B5B" w14:textId="77777777" w:rsidTr="00860080">
        <w:tc>
          <w:tcPr>
            <w:tcW w:w="143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74B627F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Exploração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20E651F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D4A3EF0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45D4D82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6A7369A3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8A88441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23E69CFD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121548C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</w:tcPr>
          <w:p w14:paraId="1820DD6E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6B5795E" w14:textId="0D1FCDA5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0AFDE451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492CB0BF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2856780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2E08AB7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B3679ED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53F06512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8623390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7A60F4D9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860080" w:rsidRPr="00B7771A" w14:paraId="7B0B1E77" w14:textId="77777777" w:rsidTr="00860080">
        <w:tc>
          <w:tcPr>
            <w:tcW w:w="143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F22C14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Análise e reflexão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F91FC5E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8B7ACA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7F26CA7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6A3F1144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0864C4D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0B29DD59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01D5BB9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</w:tcPr>
          <w:p w14:paraId="6199D301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154B17B" w14:textId="3FDB7810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09299D65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1C87D9C6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2BA4F9B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08CBC82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228A0D8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3BAF3B3C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C80528D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71EBB852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860080" w:rsidRPr="00B7771A" w14:paraId="19FD4ACE" w14:textId="77777777" w:rsidTr="00860080">
        <w:tc>
          <w:tcPr>
            <w:tcW w:w="143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49CC505" w14:textId="77777777" w:rsidR="00860080" w:rsidRPr="00B7771A" w:rsidRDefault="00860080" w:rsidP="002F2DFB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Aplicação e construção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D3F5285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14D7BFA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49A007C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331166A5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D9B9A5D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157DB422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27447BC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</w:tcPr>
          <w:p w14:paraId="7F6084C5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1F0A070" w14:textId="6540BB5B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57479173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6FA3BB6C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75A057C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3914B93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80D250A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7B52B3EA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CD1C8F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0DCD59DE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860080" w:rsidRPr="00B7771A" w14:paraId="57803831" w14:textId="77777777" w:rsidTr="00860080">
        <w:tc>
          <w:tcPr>
            <w:tcW w:w="143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52B7A4F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Produção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FFFE864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78306F0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8AE1163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38DDC188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564B95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3F9E706A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C4B71D1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</w:tcPr>
          <w:p w14:paraId="0A1D6650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55A3A90" w14:textId="34D27D4B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618585C5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5A69C024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5FCFC4C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567B391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660B837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6787D73E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1594761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3914369F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860080" w:rsidRPr="00B7771A" w14:paraId="157AFE00" w14:textId="77777777" w:rsidTr="00860080">
        <w:tc>
          <w:tcPr>
            <w:tcW w:w="143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CF8A61C" w14:textId="77777777" w:rsidR="00860080" w:rsidRPr="00B7771A" w:rsidRDefault="00860080" w:rsidP="002F2DFB">
            <w:pPr>
              <w:rPr>
                <w:rFonts w:ascii="Verdana" w:hAnsi="Verdana"/>
                <w:b/>
                <w:sz w:val="16"/>
                <w:szCs w:val="16"/>
              </w:rPr>
            </w:pPr>
            <w:r w:rsidRPr="00B7771A">
              <w:rPr>
                <w:rFonts w:ascii="Verdana" w:hAnsi="Verdana"/>
                <w:b/>
                <w:sz w:val="16"/>
                <w:szCs w:val="16"/>
              </w:rPr>
              <w:t>Autovaliação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A09791C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877E13D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A08D899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306A2DBD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469826D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0EBD767A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576E8EF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</w:tcPr>
          <w:p w14:paraId="5E5A11C2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DD2DEA9" w14:textId="24EACA2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6DB4B7F5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4902258B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26722EE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9B3F1B4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74C804E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1CE2D1D5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4989346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2C56B56E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860080" w:rsidRPr="00B7771A" w14:paraId="1E7CFA64" w14:textId="77777777" w:rsidTr="00860080">
        <w:tc>
          <w:tcPr>
            <w:tcW w:w="143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A6F12F4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  <w:r w:rsidRPr="00B7771A">
              <w:rPr>
                <w:rFonts w:ascii="Verdana" w:hAnsi="Verdana"/>
                <w:sz w:val="16"/>
                <w:szCs w:val="16"/>
              </w:rPr>
              <w:t>…</w:t>
            </w: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36E307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EB0227E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627EFEE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152C31C4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B7DD76F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05BEB61D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05D2286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</w:tcPr>
          <w:p w14:paraId="769153B9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00213B3" w14:textId="4068264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3ABA632A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1B7B1FC1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D7DDE77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0CC73A4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E7D3071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23B86566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416C7C1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</w:tcPr>
          <w:p w14:paraId="28FA1ED1" w14:textId="77777777" w:rsidR="00860080" w:rsidRPr="00B7771A" w:rsidRDefault="0086008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860080" w:rsidRPr="00B7771A" w14:paraId="3D0F3096" w14:textId="77777777" w:rsidTr="005225B0">
        <w:tc>
          <w:tcPr>
            <w:tcW w:w="21982" w:type="dxa"/>
            <w:gridSpan w:val="18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</w:tcPr>
          <w:p w14:paraId="3B9E863A" w14:textId="4045C98E" w:rsidR="00860080" w:rsidRPr="00B7771A" w:rsidRDefault="00860080" w:rsidP="006C672B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  <w:p w14:paraId="4B9025E1" w14:textId="77777777" w:rsidR="00860080" w:rsidRPr="00B7771A" w:rsidRDefault="00860080" w:rsidP="006C672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7771A">
              <w:rPr>
                <w:rFonts w:ascii="Verdana" w:hAnsi="Verdana"/>
                <w:b/>
                <w:bCs/>
                <w:sz w:val="14"/>
                <w:szCs w:val="14"/>
              </w:rPr>
              <w:t xml:space="preserve">*H-H </w:t>
            </w:r>
            <w:r w:rsidRPr="00B7771A">
              <w:rPr>
                <w:rFonts w:ascii="Verdana" w:hAnsi="Verdana"/>
                <w:sz w:val="14"/>
                <w:szCs w:val="14"/>
              </w:rPr>
              <w:t xml:space="preserve">= Humano–Humano    </w:t>
            </w:r>
            <w:r w:rsidRPr="00B7771A">
              <w:rPr>
                <w:rFonts w:ascii="Verdana" w:hAnsi="Verdana"/>
                <w:b/>
                <w:bCs/>
                <w:sz w:val="14"/>
                <w:szCs w:val="14"/>
              </w:rPr>
              <w:t xml:space="preserve">H-T </w:t>
            </w:r>
            <w:r w:rsidRPr="00B7771A">
              <w:rPr>
                <w:rFonts w:ascii="Verdana" w:hAnsi="Verdana"/>
                <w:sz w:val="14"/>
                <w:szCs w:val="14"/>
              </w:rPr>
              <w:t xml:space="preserve">= Humano–Tecnologia    </w:t>
            </w:r>
            <w:r w:rsidRPr="00B7771A">
              <w:rPr>
                <w:rFonts w:ascii="Verdana" w:hAnsi="Verdana"/>
                <w:b/>
                <w:bCs/>
                <w:sz w:val="14"/>
                <w:szCs w:val="14"/>
              </w:rPr>
              <w:t xml:space="preserve">H-C </w:t>
            </w:r>
            <w:r w:rsidRPr="00B7771A">
              <w:rPr>
                <w:rFonts w:ascii="Verdana" w:hAnsi="Verdana"/>
                <w:sz w:val="14"/>
                <w:szCs w:val="14"/>
              </w:rPr>
              <w:t>= Humano–Conteúdo</w:t>
            </w:r>
          </w:p>
          <w:p w14:paraId="7409F52A" w14:textId="77777777" w:rsidR="00860080" w:rsidRPr="00B7771A" w:rsidRDefault="00860080" w:rsidP="006C672B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14:paraId="0AC7CCBA" w14:textId="77777777" w:rsidR="00DF1438" w:rsidRPr="00B7771A" w:rsidRDefault="002F2DFB">
      <w:pPr>
        <w:spacing w:before="280" w:after="120"/>
        <w:rPr>
          <w:rFonts w:ascii="Verdana" w:hAnsi="Verdana"/>
        </w:rPr>
      </w:pPr>
      <w:r w:rsidRPr="00B7771A">
        <w:rPr>
          <w:rFonts w:ascii="Verdana" w:hAnsi="Verdana"/>
          <w:b/>
          <w:bCs/>
        </w:rPr>
        <w:t>Guia de utilização</w:t>
      </w:r>
    </w:p>
    <w:tbl>
      <w:tblPr>
        <w:tblW w:w="14465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2"/>
        <w:gridCol w:w="7233"/>
      </w:tblGrid>
      <w:tr w:rsidR="0036700B" w:rsidRPr="00B7771A" w14:paraId="5CE88FF8" w14:textId="77777777" w:rsidTr="00B7771A">
        <w:tc>
          <w:tcPr>
            <w:tcW w:w="723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E05B411" w14:textId="77777777" w:rsidR="0036700B" w:rsidRPr="00B7771A" w:rsidRDefault="0036700B" w:rsidP="002F2DFB">
            <w:pPr>
              <w:jc w:val="center"/>
              <w:rPr>
                <w:rFonts w:ascii="Verdana" w:hAnsi="Verdana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Propósito deste instrumento</w:t>
            </w:r>
          </w:p>
        </w:tc>
        <w:tc>
          <w:tcPr>
            <w:tcW w:w="723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BD9C85E" w14:textId="77777777" w:rsidR="0036700B" w:rsidRPr="00B7771A" w:rsidRDefault="00B7771A" w:rsidP="00BE4519">
            <w:pPr>
              <w:jc w:val="center"/>
              <w:rPr>
                <w:rFonts w:ascii="Verdana" w:hAnsi="Verdana"/>
              </w:rPr>
            </w:pP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>Monitorização</w:t>
            </w:r>
            <w:r w:rsidR="00BE4519" w:rsidRPr="00B7771A">
              <w:rPr>
                <w:rFonts w:ascii="Verdana" w:hAnsi="Verdana"/>
                <w:b/>
                <w:bCs/>
                <w:sz w:val="16"/>
                <w:szCs w:val="16"/>
              </w:rPr>
              <w:t xml:space="preserve"> contínua</w:t>
            </w:r>
            <w:r w:rsidRPr="00B7771A">
              <w:rPr>
                <w:rFonts w:ascii="Verdana" w:hAnsi="Verdana"/>
                <w:b/>
                <w:bCs/>
                <w:sz w:val="16"/>
                <w:szCs w:val="16"/>
              </w:rPr>
              <w:t xml:space="preserve"> da sustentabilidade</w:t>
            </w:r>
          </w:p>
        </w:tc>
      </w:tr>
      <w:tr w:rsidR="0036700B" w:rsidRPr="00B7771A" w14:paraId="7227B08B" w14:textId="77777777" w:rsidTr="00B7771A">
        <w:tc>
          <w:tcPr>
            <w:tcW w:w="7232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E8046B" w14:textId="77777777" w:rsidR="0036700B" w:rsidRPr="00B7771A" w:rsidRDefault="0036700B">
            <w:pPr>
              <w:spacing w:after="60"/>
              <w:rPr>
                <w:rFonts w:ascii="Verdana" w:hAnsi="Verdana"/>
              </w:rPr>
            </w:pPr>
            <w:r w:rsidRPr="00B7771A">
              <w:rPr>
                <w:rFonts w:ascii="Verdana" w:hAnsi="Verdana"/>
                <w:bCs/>
                <w:sz w:val="15"/>
                <w:szCs w:val="15"/>
              </w:rPr>
              <w:t>1. Integrar tempo + estrutura</w:t>
            </w:r>
          </w:p>
          <w:p w14:paraId="3FFE6938" w14:textId="77777777" w:rsidR="0036700B" w:rsidRPr="00B7771A" w:rsidRDefault="0036700B">
            <w:pPr>
              <w:spacing w:after="60"/>
              <w:rPr>
                <w:rFonts w:ascii="Verdana" w:hAnsi="Verdana"/>
              </w:rPr>
            </w:pPr>
            <w:r w:rsidRPr="00B7771A">
              <w:rPr>
                <w:rFonts w:ascii="Verdana" w:hAnsi="Verdana"/>
                <w:bCs/>
                <w:sz w:val="15"/>
                <w:szCs w:val="15"/>
              </w:rPr>
              <w:t>2. Traduzir o enquadramento teórico</w:t>
            </w:r>
          </w:p>
          <w:p w14:paraId="1E1755D9" w14:textId="77777777" w:rsidR="0036700B" w:rsidRPr="00B7771A" w:rsidRDefault="0036700B">
            <w:pPr>
              <w:spacing w:after="60"/>
              <w:rPr>
                <w:rFonts w:ascii="Verdana" w:hAnsi="Verdana"/>
              </w:rPr>
            </w:pPr>
            <w:r w:rsidRPr="00B7771A">
              <w:rPr>
                <w:rFonts w:ascii="Verdana" w:hAnsi="Verdana"/>
                <w:bCs/>
                <w:sz w:val="15"/>
                <w:szCs w:val="15"/>
              </w:rPr>
              <w:t>3. Explicitar as decisões pedagógicas críticas</w:t>
            </w:r>
          </w:p>
          <w:p w14:paraId="00452AC5" w14:textId="77777777" w:rsidR="0036700B" w:rsidRPr="00B7771A" w:rsidRDefault="0036700B">
            <w:pPr>
              <w:spacing w:after="60"/>
              <w:rPr>
                <w:rFonts w:ascii="Verdana" w:hAnsi="Verdana"/>
              </w:rPr>
            </w:pPr>
            <w:r w:rsidRPr="00B7771A">
              <w:rPr>
                <w:rFonts w:ascii="Verdana" w:hAnsi="Verdana"/>
                <w:bCs/>
                <w:sz w:val="15"/>
                <w:szCs w:val="15"/>
              </w:rPr>
              <w:t>4. Ser flexível e utilizável na prática</w:t>
            </w:r>
          </w:p>
          <w:p w14:paraId="78867F3C" w14:textId="77777777" w:rsidR="0036700B" w:rsidRPr="00B7771A" w:rsidRDefault="0036700B">
            <w:pPr>
              <w:spacing w:after="60"/>
              <w:rPr>
                <w:rFonts w:ascii="Verdana" w:hAnsi="Verdana"/>
                <w:sz w:val="15"/>
                <w:szCs w:val="15"/>
              </w:rPr>
            </w:pPr>
          </w:p>
          <w:p w14:paraId="5ACC1F6D" w14:textId="77777777" w:rsidR="0036700B" w:rsidRPr="00B7771A" w:rsidRDefault="0036700B" w:rsidP="0036700B">
            <w:pPr>
              <w:spacing w:after="60"/>
              <w:rPr>
                <w:rFonts w:ascii="Verdana" w:hAnsi="Verdana"/>
              </w:rPr>
            </w:pPr>
            <w:r w:rsidRPr="00B7771A">
              <w:rPr>
                <w:rFonts w:ascii="Verdana" w:hAnsi="Verdana"/>
                <w:sz w:val="15"/>
                <w:szCs w:val="15"/>
              </w:rPr>
              <w:t xml:space="preserve">Pode servir para planeamento de unidade / guião de implementação / instrumento de reflexão </w:t>
            </w:r>
          </w:p>
        </w:tc>
        <w:tc>
          <w:tcPr>
            <w:tcW w:w="723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auto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3DE7FC6" w14:textId="77777777" w:rsidR="00B7771A" w:rsidRPr="00B7771A" w:rsidRDefault="00B7771A" w:rsidP="00B777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771A">
              <w:rPr>
                <w:rFonts w:ascii="Verdana" w:hAnsi="Verdana"/>
                <w:sz w:val="16"/>
                <w:szCs w:val="16"/>
              </w:rPr>
              <w:t>Avaliar e ajustar de forma contínua</w:t>
            </w:r>
            <w:r w:rsidR="00BE4519" w:rsidRPr="00B7771A">
              <w:rPr>
                <w:rFonts w:ascii="Verdana" w:hAnsi="Verdana"/>
                <w:sz w:val="16"/>
                <w:szCs w:val="16"/>
              </w:rPr>
              <w:t>:</w:t>
            </w:r>
            <w:r w:rsidRPr="00B777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9D8AD56" w14:textId="77777777" w:rsidR="00B7771A" w:rsidRPr="00B7771A" w:rsidRDefault="00B7771A" w:rsidP="00B777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7EB75A" w14:textId="77777777" w:rsidR="00B7771A" w:rsidRPr="00B7771A" w:rsidRDefault="00B7771A" w:rsidP="00B7771A">
            <w:pPr>
              <w:pStyle w:val="ListParagraph"/>
              <w:numPr>
                <w:ilvl w:val="0"/>
                <w:numId w:val="2"/>
              </w:numPr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7771A">
              <w:rPr>
                <w:rFonts w:ascii="Verdana" w:eastAsia="Times New Roman" w:hAnsi="Verdana" w:cs="Times New Roman"/>
                <w:sz w:val="16"/>
                <w:szCs w:val="16"/>
              </w:rPr>
              <w:t xml:space="preserve">Capacidade do ecossistema </w:t>
            </w:r>
            <w:r w:rsidRPr="00B7771A">
              <w:rPr>
                <w:rFonts w:ascii="Verdana" w:eastAsia="Times New Roman" w:hAnsi="Verdana" w:cs="Times New Roman"/>
                <w:bCs/>
                <w:sz w:val="16"/>
                <w:szCs w:val="16"/>
              </w:rPr>
              <w:t>gerar, suportar e transformar aprendizagens significativas ao longo do tempo</w:t>
            </w:r>
            <w:r w:rsidRPr="00B7771A">
              <w:rPr>
                <w:rFonts w:ascii="Verdana" w:eastAsia="Times New Roman" w:hAnsi="Verdana" w:cs="Times New Roman"/>
                <w:sz w:val="16"/>
                <w:szCs w:val="16"/>
              </w:rPr>
              <w:t>;</w:t>
            </w:r>
          </w:p>
          <w:p w14:paraId="704CBBE1" w14:textId="77777777" w:rsidR="00B7771A" w:rsidRPr="00B7771A" w:rsidRDefault="00B7771A" w:rsidP="00B7771A">
            <w:pPr>
              <w:pStyle w:val="ListParagraph"/>
              <w:numPr>
                <w:ilvl w:val="0"/>
                <w:numId w:val="2"/>
              </w:numPr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7771A">
              <w:rPr>
                <w:rFonts w:ascii="Verdana" w:eastAsia="Times New Roman" w:hAnsi="Verdana" w:cs="Times New Roman"/>
                <w:sz w:val="16"/>
                <w:szCs w:val="16"/>
              </w:rPr>
              <w:t xml:space="preserve">Capacidade do ecossistema </w:t>
            </w:r>
            <w:r w:rsidRPr="00B7771A">
              <w:rPr>
                <w:rFonts w:ascii="Verdana" w:eastAsia="Times New Roman" w:hAnsi="Verdana" w:cs="Times New Roman"/>
                <w:bCs/>
                <w:sz w:val="16"/>
                <w:szCs w:val="16"/>
              </w:rPr>
              <w:t>operar de forma robusta, acessível, interoperável e evolutiva</w:t>
            </w:r>
            <w:r w:rsidRPr="00B7771A">
              <w:rPr>
                <w:rFonts w:ascii="Verdana" w:eastAsia="Times New Roman" w:hAnsi="Verdana" w:cs="Times New Roman"/>
                <w:sz w:val="16"/>
                <w:szCs w:val="16"/>
              </w:rPr>
              <w:t>;</w:t>
            </w:r>
          </w:p>
          <w:p w14:paraId="4AD08BD1" w14:textId="77777777" w:rsidR="00B7771A" w:rsidRPr="00B7771A" w:rsidRDefault="00B7771A" w:rsidP="00B7771A">
            <w:pPr>
              <w:pStyle w:val="ListParagraph"/>
              <w:numPr>
                <w:ilvl w:val="0"/>
                <w:numId w:val="2"/>
              </w:numPr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7771A">
              <w:rPr>
                <w:rFonts w:ascii="Verdana" w:eastAsia="Times New Roman" w:hAnsi="Verdana" w:cs="Times New Roman"/>
                <w:sz w:val="16"/>
                <w:szCs w:val="16"/>
              </w:rPr>
              <w:t xml:space="preserve">Capacidade do ecossistema </w:t>
            </w:r>
            <w:r w:rsidRPr="00B7771A">
              <w:rPr>
                <w:rFonts w:ascii="Verdana" w:eastAsia="Times New Roman" w:hAnsi="Verdana" w:cs="Times New Roman"/>
                <w:bCs/>
                <w:sz w:val="16"/>
                <w:szCs w:val="16"/>
              </w:rPr>
              <w:t>promover justiça, equidade, bem-estar e uso ético das tecnologias</w:t>
            </w:r>
            <w:r w:rsidRPr="00B7771A">
              <w:rPr>
                <w:rFonts w:ascii="Verdana" w:eastAsia="Times New Roman" w:hAnsi="Verdana" w:cs="Times New Roman"/>
                <w:sz w:val="16"/>
                <w:szCs w:val="16"/>
              </w:rPr>
              <w:t>.</w:t>
            </w:r>
          </w:p>
          <w:p w14:paraId="3D90AC1D" w14:textId="77777777" w:rsidR="00BE4519" w:rsidRPr="00B7771A" w:rsidRDefault="00BE4519">
            <w:pPr>
              <w:spacing w:after="60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7ACC6CB" w14:textId="77777777" w:rsidR="00DF1438" w:rsidRPr="002F2DFB" w:rsidRDefault="00DF1438">
      <w:pPr>
        <w:spacing w:before="200"/>
        <w:rPr>
          <w:rFonts w:ascii="Verdana" w:hAnsi="Verdana"/>
        </w:rPr>
      </w:pPr>
    </w:p>
    <w:sectPr w:rsidR="00DF1438" w:rsidRPr="002F2DFB" w:rsidSect="002F2DFB">
      <w:pgSz w:w="23811" w:h="16838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21303"/>
    <w:multiLevelType w:val="hybridMultilevel"/>
    <w:tmpl w:val="27F690F8"/>
    <w:lvl w:ilvl="0" w:tplc="E1F8A21C">
      <w:start w:val="1"/>
      <w:numFmt w:val="bullet"/>
      <w:lvlText w:val="●"/>
      <w:lvlJc w:val="left"/>
      <w:pPr>
        <w:ind w:left="720" w:hanging="360"/>
      </w:pPr>
    </w:lvl>
    <w:lvl w:ilvl="1" w:tplc="76922182">
      <w:start w:val="1"/>
      <w:numFmt w:val="bullet"/>
      <w:lvlText w:val="○"/>
      <w:lvlJc w:val="left"/>
      <w:pPr>
        <w:ind w:left="1440" w:hanging="360"/>
      </w:pPr>
    </w:lvl>
    <w:lvl w:ilvl="2" w:tplc="EBDCD412">
      <w:start w:val="1"/>
      <w:numFmt w:val="bullet"/>
      <w:lvlText w:val="■"/>
      <w:lvlJc w:val="left"/>
      <w:pPr>
        <w:ind w:left="2160" w:hanging="360"/>
      </w:pPr>
    </w:lvl>
    <w:lvl w:ilvl="3" w:tplc="78AE121E">
      <w:start w:val="1"/>
      <w:numFmt w:val="bullet"/>
      <w:lvlText w:val="●"/>
      <w:lvlJc w:val="left"/>
      <w:pPr>
        <w:ind w:left="2880" w:hanging="360"/>
      </w:pPr>
    </w:lvl>
    <w:lvl w:ilvl="4" w:tplc="691CB376">
      <w:start w:val="1"/>
      <w:numFmt w:val="bullet"/>
      <w:lvlText w:val="○"/>
      <w:lvlJc w:val="left"/>
      <w:pPr>
        <w:ind w:left="3600" w:hanging="360"/>
      </w:pPr>
    </w:lvl>
    <w:lvl w:ilvl="5" w:tplc="302C5436">
      <w:start w:val="1"/>
      <w:numFmt w:val="bullet"/>
      <w:lvlText w:val="■"/>
      <w:lvlJc w:val="left"/>
      <w:pPr>
        <w:ind w:left="4320" w:hanging="360"/>
      </w:pPr>
    </w:lvl>
    <w:lvl w:ilvl="6" w:tplc="2BF0DAD4">
      <w:start w:val="1"/>
      <w:numFmt w:val="bullet"/>
      <w:lvlText w:val="●"/>
      <w:lvlJc w:val="left"/>
      <w:pPr>
        <w:ind w:left="5040" w:hanging="360"/>
      </w:pPr>
    </w:lvl>
    <w:lvl w:ilvl="7" w:tplc="8C62FC94">
      <w:start w:val="1"/>
      <w:numFmt w:val="bullet"/>
      <w:lvlText w:val="●"/>
      <w:lvlJc w:val="left"/>
      <w:pPr>
        <w:ind w:left="5760" w:hanging="360"/>
      </w:pPr>
    </w:lvl>
    <w:lvl w:ilvl="8" w:tplc="3CB8D108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5BBF7AE9"/>
    <w:multiLevelType w:val="hybridMultilevel"/>
    <w:tmpl w:val="25B85E06"/>
    <w:lvl w:ilvl="0" w:tplc="7BE8DCCA">
      <w:start w:val="1"/>
      <w:numFmt w:val="bullet"/>
      <w:lvlText w:val="•"/>
      <w:lvlJc w:val="left"/>
      <w:pPr>
        <w:ind w:left="480" w:hanging="240"/>
      </w:pPr>
    </w:lvl>
    <w:lvl w:ilvl="1" w:tplc="BEEE4DDC">
      <w:numFmt w:val="decimal"/>
      <w:lvlText w:val=""/>
      <w:lvlJc w:val="left"/>
    </w:lvl>
    <w:lvl w:ilvl="2" w:tplc="54F0FBB0">
      <w:numFmt w:val="decimal"/>
      <w:lvlText w:val=""/>
      <w:lvlJc w:val="left"/>
    </w:lvl>
    <w:lvl w:ilvl="3" w:tplc="2FA667A2">
      <w:numFmt w:val="decimal"/>
      <w:lvlText w:val=""/>
      <w:lvlJc w:val="left"/>
    </w:lvl>
    <w:lvl w:ilvl="4" w:tplc="40A0C1F4">
      <w:numFmt w:val="decimal"/>
      <w:lvlText w:val=""/>
      <w:lvlJc w:val="left"/>
    </w:lvl>
    <w:lvl w:ilvl="5" w:tplc="4B80C1A6">
      <w:numFmt w:val="decimal"/>
      <w:lvlText w:val=""/>
      <w:lvlJc w:val="left"/>
    </w:lvl>
    <w:lvl w:ilvl="6" w:tplc="9C5AD78A">
      <w:numFmt w:val="decimal"/>
      <w:lvlText w:val=""/>
      <w:lvlJc w:val="left"/>
    </w:lvl>
    <w:lvl w:ilvl="7" w:tplc="83B05D08">
      <w:numFmt w:val="decimal"/>
      <w:lvlText w:val=""/>
      <w:lvlJc w:val="left"/>
    </w:lvl>
    <w:lvl w:ilvl="8" w:tplc="75CA601E">
      <w:numFmt w:val="decimal"/>
      <w:lvlText w:val=""/>
      <w:lvlJc w:val="left"/>
    </w:lvl>
  </w:abstractNum>
  <w:abstractNum w:abstractNumId="2">
    <w:nsid w:val="7C4705E9"/>
    <w:multiLevelType w:val="hybridMultilevel"/>
    <w:tmpl w:val="026646EE"/>
    <w:lvl w:ilvl="0" w:tplc="90FC7C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DF1438"/>
    <w:rsid w:val="000329EA"/>
    <w:rsid w:val="002F2DFB"/>
    <w:rsid w:val="0036700B"/>
    <w:rsid w:val="006A6333"/>
    <w:rsid w:val="006C672B"/>
    <w:rsid w:val="00860080"/>
    <w:rsid w:val="009E2925"/>
    <w:rsid w:val="00B7771A"/>
    <w:rsid w:val="00BE4519"/>
    <w:rsid w:val="00DF1438"/>
    <w:rsid w:val="00F63DB1"/>
    <w:rsid w:val="00FB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F69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1385</Characters>
  <Application>Microsoft Macintosh Word</Application>
  <DocSecurity>0</DocSecurity>
  <Lines>38</Lines>
  <Paragraphs>13</Paragraphs>
  <ScaleCrop>false</ScaleCrop>
  <Company>Pessoal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Mohamed fekih</cp:lastModifiedBy>
  <cp:revision>6</cp:revision>
  <cp:lastPrinted>2026-05-03T15:03:00Z</cp:lastPrinted>
  <dcterms:created xsi:type="dcterms:W3CDTF">2026-05-03T15:03:00Z</dcterms:created>
  <dcterms:modified xsi:type="dcterms:W3CDTF">2026-05-05T17:21:00Z</dcterms:modified>
</cp:coreProperties>
</file>